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eastAsia="宋体"/>
          <w:b/>
          <w:bCs/>
          <w:sz w:val="44"/>
          <w:szCs w:val="44"/>
          <w:lang w:val="en-US" w:eastAsia="zh-CN"/>
        </w:rPr>
      </w:pPr>
      <w:r>
        <w:rPr>
          <w:rFonts w:hint="eastAsia" w:eastAsia="宋体"/>
          <w:b/>
          <w:bCs/>
          <w:sz w:val="44"/>
          <w:szCs w:val="44"/>
          <w:lang w:val="en-US" w:eastAsia="zh-CN"/>
        </w:rPr>
        <w:t>云游井冈山革命格局地</w:t>
      </w:r>
    </w:p>
    <w:p>
      <w:pPr>
        <w:ind w:firstLineChars="200"/>
        <w:jc w:val="center"/>
        <w:rPr>
          <w:rFonts w:ascii="微软雅黑" w:hAnsi="微软雅黑" w:eastAsia="微软雅黑" w:cs="微软雅黑"/>
          <w:b/>
          <w:bCs/>
          <w:i w:val="0"/>
          <w:iCs w:val="0"/>
          <w:caps w:val="0"/>
          <w:color w:val="000000"/>
          <w:spacing w:val="0"/>
          <w:sz w:val="18"/>
          <w:szCs w:val="18"/>
        </w:rPr>
      </w:pPr>
      <w:r>
        <w:rPr>
          <w:rFonts w:ascii="微软雅黑" w:hAnsi="微软雅黑" w:eastAsia="微软雅黑" w:cs="微软雅黑"/>
          <w:b/>
          <w:bCs/>
          <w:i w:val="0"/>
          <w:iCs w:val="0"/>
          <w:caps w:val="0"/>
          <w:color w:val="000000"/>
          <w:spacing w:val="0"/>
          <w:sz w:val="18"/>
          <w:szCs w:val="18"/>
        </w:rPr>
        <w:t>21金工2班</w:t>
      </w:r>
    </w:p>
    <w:p>
      <w:pPr>
        <w:ind w:firstLineChars="200"/>
        <w:jc w:val="center"/>
        <w:rPr>
          <w:rFonts w:hint="eastAsia" w:ascii="微软雅黑" w:hAnsi="微软雅黑" w:eastAsia="微软雅黑" w:cs="微软雅黑"/>
          <w:b/>
          <w:bCs/>
          <w:i w:val="0"/>
          <w:iCs w:val="0"/>
          <w:caps w:val="0"/>
          <w:color w:val="000000"/>
          <w:spacing w:val="0"/>
          <w:sz w:val="18"/>
          <w:szCs w:val="18"/>
          <w:lang w:val="en-US" w:eastAsia="zh-CN"/>
        </w:rPr>
      </w:pPr>
      <w:bookmarkStart w:id="0" w:name="_GoBack"/>
      <w:bookmarkEnd w:id="0"/>
    </w:p>
    <w:p>
      <w:pPr>
        <w:ind w:firstLineChars="200"/>
        <w:jc w:val="both"/>
        <w:rPr>
          <w:rFonts w:hint="eastAsia" w:eastAsia="宋体"/>
          <w:b w:val="0"/>
          <w:bCs w:val="0"/>
          <w:sz w:val="32"/>
          <w:szCs w:val="32"/>
          <w:lang w:val="en-US" w:eastAsia="zh-CN"/>
        </w:rPr>
      </w:pPr>
      <w:r>
        <w:rPr>
          <w:rFonts w:hint="eastAsia" w:eastAsia="宋体"/>
          <w:b w:val="0"/>
          <w:bCs w:val="0"/>
          <w:sz w:val="32"/>
          <w:szCs w:val="32"/>
          <w:lang w:val="en-US" w:eastAsia="zh-CN"/>
        </w:rPr>
        <w:t>众所周知，井冈山是中国革命的摇篮，是中国共产党人的精神家园，90多年前在艰苦卓绝的井冈山斗争中，形成的坚定信念，艰苦奋斗，实事求是敢闯新路，依靠群众，勇于创新的井冈山精神，是我们党宝贵的财富。同时。</w:t>
      </w:r>
    </w:p>
    <w:p>
      <w:pPr>
        <w:ind w:firstLineChars="200"/>
        <w:jc w:val="both"/>
        <w:rPr>
          <w:rFonts w:hint="eastAsia" w:eastAsia="宋体"/>
          <w:b w:val="0"/>
          <w:bCs w:val="0"/>
          <w:sz w:val="32"/>
          <w:szCs w:val="32"/>
          <w:lang w:val="en-US" w:eastAsia="zh-CN"/>
        </w:rPr>
      </w:pPr>
      <w:r>
        <w:rPr>
          <w:rFonts w:hint="eastAsia" w:eastAsia="宋体"/>
          <w:b w:val="0"/>
          <w:bCs w:val="0"/>
          <w:sz w:val="32"/>
          <w:szCs w:val="32"/>
          <w:lang w:val="en-US" w:eastAsia="zh-CN"/>
        </w:rPr>
        <w:t> 通过云游。我对井冈山革命斗争的光辉历程以及在党的历史上的重要地位和作用有了进一步的了解。深刻认识的井冈山斗争是以毛泽东同志为代表的中国共产党人在中国革命处于危难时期，以人民解放为己任，把马克思主义普遍原理同中国革命的具体实际相结合，坚持走以农村包围城市，武装夺取政权的开始。井冈山是中国革命的摇篮，正是有了《井冈山的斗争》，才是革命的星星之火燃遍全国大地。</w:t>
      </w:r>
    </w:p>
    <w:p>
      <w:pPr>
        <w:ind w:firstLineChars="200"/>
        <w:jc w:val="both"/>
        <w:rPr>
          <w:rFonts w:hint="eastAsia" w:eastAsia="宋体"/>
          <w:b w:val="0"/>
          <w:bCs w:val="0"/>
          <w:sz w:val="32"/>
          <w:szCs w:val="32"/>
          <w:lang w:val="en-US" w:eastAsia="zh-CN"/>
        </w:rPr>
      </w:pPr>
      <w:r>
        <w:rPr>
          <w:rFonts w:hint="eastAsia" w:eastAsia="宋体"/>
          <w:b w:val="0"/>
          <w:bCs w:val="0"/>
          <w:sz w:val="32"/>
          <w:szCs w:val="32"/>
          <w:lang w:val="en-US" w:eastAsia="zh-CN"/>
        </w:rPr>
        <w:t>   我云游参观了茨坪毛泽东旧居，井冈山革命博物馆，黄洋界哨口，朱毛挑粮小道。</w:t>
      </w:r>
    </w:p>
    <w:p>
      <w:pPr>
        <w:ind w:firstLineChars="200"/>
        <w:jc w:val="both"/>
        <w:rPr>
          <w:rFonts w:hint="eastAsia" w:eastAsia="宋体"/>
          <w:b w:val="0"/>
          <w:bCs w:val="0"/>
          <w:sz w:val="32"/>
          <w:szCs w:val="32"/>
          <w:lang w:val="en-US" w:eastAsia="zh-CN"/>
        </w:rPr>
      </w:pPr>
      <w:r>
        <w:rPr>
          <w:rFonts w:hint="eastAsia" w:eastAsia="宋体"/>
          <w:b w:val="0"/>
          <w:bCs w:val="0"/>
          <w:sz w:val="32"/>
          <w:szCs w:val="32"/>
          <w:lang w:val="en-US" w:eastAsia="zh-CN"/>
        </w:rPr>
        <w:t>我想起来毛主席写的《西江月.井冈山》：“山下旌旗在望，山头鼓角相闻，敌军围困万千重，我自岿然不动，早已森严壁垒，更加众志成城，黄洋界上炮声隆，报道敌军宵遁。”</w:t>
      </w:r>
    </w:p>
    <w:p>
      <w:pPr>
        <w:ind w:firstLineChars="200"/>
        <w:jc w:val="both"/>
        <w:rPr>
          <w:rFonts w:hint="eastAsia" w:eastAsia="宋体"/>
          <w:b w:val="0"/>
          <w:bCs w:val="0"/>
          <w:sz w:val="32"/>
          <w:szCs w:val="32"/>
          <w:lang w:val="en-US" w:eastAsia="zh-CN"/>
        </w:rPr>
      </w:pPr>
      <w:r>
        <w:rPr>
          <w:rFonts w:hint="eastAsia" w:eastAsia="宋体"/>
          <w:b w:val="0"/>
          <w:bCs w:val="0"/>
          <w:sz w:val="32"/>
          <w:szCs w:val="32"/>
          <w:lang w:val="en-US" w:eastAsia="zh-CN"/>
        </w:rPr>
        <w:t>  在红米饭里咀嚼革命历史，在南瓜汤里回味武装斗争，追随着先烈们的战斗足迹，使我对井冈山精神的内涵有了深入的理解和领悟，体会到实事求是，敢闯新路，矢志不渝，百折不挠和艰苦奋斗，勇于奉献的井冈山精神。是中国共产党人不畏艰难，积极进取，奋发图强的精神境界，精神力量，精神风貌和精神人格的总写照，是中国共产党人革命精神的源头，是我们党的先进性的具体体现。</w:t>
      </w:r>
    </w:p>
    <w:p>
      <w:pPr>
        <w:ind w:firstLineChars="200"/>
        <w:jc w:val="both"/>
        <w:rPr>
          <w:rFonts w:hint="eastAsia" w:eastAsia="宋体"/>
          <w:b w:val="0"/>
          <w:bCs w:val="0"/>
          <w:sz w:val="32"/>
          <w:szCs w:val="32"/>
          <w:lang w:val="en-US" w:eastAsia="zh-CN"/>
        </w:rPr>
      </w:pPr>
      <w:r>
        <w:rPr>
          <w:rFonts w:hint="eastAsia" w:eastAsia="宋体"/>
          <w:b w:val="0"/>
          <w:bCs w:val="0"/>
          <w:sz w:val="32"/>
          <w:szCs w:val="32"/>
          <w:lang w:val="en-US" w:eastAsia="zh-CN"/>
        </w:rPr>
        <w:t>  是井冈山云游之行，我的心灵接受了一场红色的洗礼，感触良多，受益匪浅。作为新时代的青年，我深刻的认识到，我要把实事求是，敢闯新路，矢志不渝，百折不挠和艰苦奋斗，勇于奉献的井冈山精神牢记心中，成为今后人生道路上的精神力量，成为对国家对社会有作用的人，并竭尽所能奉献国家，奉献社会。</w:t>
      </w:r>
    </w:p>
    <w:p>
      <w:pPr>
        <w:ind w:firstLineChars="200"/>
        <w:jc w:val="both"/>
        <w:rPr>
          <w:rFonts w:hint="eastAsia" w:eastAsia="宋体"/>
          <w:b w:val="0"/>
          <w:bCs w:val="0"/>
          <w:sz w:val="32"/>
          <w:szCs w:val="32"/>
          <w:lang w:val="en-US" w:eastAsia="zh-CN"/>
        </w:rPr>
      </w:pPr>
      <w:r>
        <w:rPr>
          <w:rFonts w:hint="eastAsia" w:eastAsia="宋体"/>
          <w:b w:val="0"/>
          <w:bCs w:val="0"/>
          <w:sz w:val="32"/>
          <w:szCs w:val="32"/>
          <w:lang w:val="en-US" w:eastAsia="zh-CN"/>
        </w:rPr>
        <w:t>逝去的是硝烟，不灭的是精神。伟大的井冈山精神是我学习生活中的指南针和源源不断的精神动力，将永远激励和推动着我砥砺前行，努力成为新时代的有为青年。</w:t>
      </w:r>
    </w:p>
    <w:p>
      <w:pPr>
        <w:ind w:firstLineChars="200"/>
        <w:jc w:val="center"/>
        <w:rPr>
          <w:rFonts w:hint="eastAsia" w:eastAsia="宋体"/>
          <w:b/>
          <w:bCs/>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zMDk2NzFlMGExZjEwMDc1ZTU2Y2Q5MWI2NDk1YWUifQ=="/>
  </w:docVars>
  <w:rsids>
    <w:rsidRoot w:val="00000000"/>
    <w:rsid w:val="05BE1133"/>
    <w:rsid w:val="38E65CAA"/>
    <w:rsid w:val="5DA9381E"/>
    <w:rsid w:val="6BE04F09"/>
    <w:rsid w:val="7B8A5E1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Words>853</Words>
  <Characters>854</Characters>
  <Paragraphs>7</Paragraphs>
  <TotalTime>0</TotalTime>
  <ScaleCrop>false</ScaleCrop>
  <LinksUpToDate>false</LinksUpToDate>
  <CharactersWithSpaces>854</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2023-08-31T08:59:00Z</dcterms:created>
  <dc:creator>PEQM00</dc:creator>
  <cp:lastModifiedBy>徐浩</cp:lastModifiedBy>
  <dcterms:modified xsi:type="dcterms:W3CDTF">2023-09-05T13:24:31Z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F317C0B949984DE6ADC9D14118ED3B20_13</vt:lpwstr>
  </property>
  <property fmtid="{D5CDD505-2E9C-101B-9397-08002B2CF9AE}" pid="3" name="KSOProductBuildVer">
    <vt:lpwstr>2052-12.1.0.15120</vt:lpwstr>
  </property>
</Properties>
</file>